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B696" w14:textId="77777777" w:rsidR="00861123" w:rsidRPr="00861123" w:rsidRDefault="00861123" w:rsidP="00861123">
      <w:pPr>
        <w:pStyle w:val="Kop1"/>
        <w:ind w:left="0"/>
        <w:rPr>
          <w:rFonts w:ascii="Avenir Book" w:hAnsi="Avenir Book"/>
        </w:rPr>
      </w:pPr>
      <w:bookmarkStart w:id="0" w:name="_gjdgxs" w:colFirst="0" w:colLast="0"/>
      <w:bookmarkEnd w:id="0"/>
      <w:r w:rsidRPr="00861123">
        <w:rPr>
          <w:rFonts w:ascii="Avenir Book" w:hAnsi="Avenir Book"/>
          <w:noProof/>
          <w:lang w:val="en-US"/>
        </w:rPr>
        <w:drawing>
          <wp:inline distT="0" distB="0" distL="0" distR="0" wp14:anchorId="4B831479" wp14:editId="7EB54304">
            <wp:extent cx="5760720" cy="135531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53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61123">
        <w:rPr>
          <w:rFonts w:ascii="Avenir Book" w:hAnsi="Avenir Book"/>
          <w:noProof/>
          <w:lang w:val="en-US"/>
        </w:rPr>
        <w:drawing>
          <wp:anchor distT="0" distB="0" distL="0" distR="0" simplePos="0" relativeHeight="251659264" behindDoc="0" locked="0" layoutInCell="1" hidden="0" allowOverlap="1" wp14:anchorId="0AD8E139" wp14:editId="3D45096B">
            <wp:simplePos x="0" y="0"/>
            <wp:positionH relativeFrom="column">
              <wp:posOffset>-902334</wp:posOffset>
            </wp:positionH>
            <wp:positionV relativeFrom="paragraph">
              <wp:posOffset>280863</wp:posOffset>
            </wp:positionV>
            <wp:extent cx="161290" cy="907415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290" cy="907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21D74BB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F13F46A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B944F1D" w14:textId="77777777" w:rsidR="00861123" w:rsidRPr="00861123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4"/>
          <w:szCs w:val="44"/>
        </w:rPr>
      </w:pPr>
      <w:r w:rsidRPr="00861123">
        <w:rPr>
          <w:rFonts w:ascii="Avenir Book" w:eastAsia="VAG Rounded Std Light" w:hAnsi="Avenir Book" w:cs="VAG Rounded Std Light"/>
          <w:b w:val="0"/>
          <w:sz w:val="44"/>
          <w:szCs w:val="44"/>
        </w:rPr>
        <w:t>Tussenevaluatie</w:t>
      </w:r>
    </w:p>
    <w:p w14:paraId="73ABE5BF" w14:textId="47001716" w:rsidR="00861123" w:rsidRPr="004C0296" w:rsidRDefault="00861123" w:rsidP="00861123">
      <w:pPr>
        <w:pStyle w:val="Kop1"/>
        <w:spacing w:before="240" w:after="60"/>
        <w:ind w:left="0"/>
        <w:rPr>
          <w:rFonts w:ascii="Avenir Book" w:eastAsia="VAG Rounded Std Light" w:hAnsi="Avenir Book" w:cs="VAG Rounded Std Light"/>
          <w:b w:val="0"/>
          <w:sz w:val="40"/>
          <w:szCs w:val="40"/>
        </w:rPr>
      </w:pPr>
      <w:r w:rsidRPr="004C0296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Ad Semester 1</w:t>
      </w:r>
      <w:r w:rsidR="009315AE" w:rsidRPr="004C0296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: ‘</w:t>
      </w:r>
      <w:r w:rsidR="004C0296" w:rsidRPr="004C0296">
        <w:rPr>
          <w:rFonts w:ascii="Avenir Book" w:eastAsia="VAG Rounded Std Light" w:hAnsi="Avenir Book" w:cs="VAG Rounded Std Light"/>
          <w:b w:val="0"/>
          <w:color w:val="4B95D7"/>
          <w:sz w:val="40"/>
          <w:szCs w:val="40"/>
        </w:rPr>
        <w:t>De lerende en de leeractiviteit’</w:t>
      </w:r>
    </w:p>
    <w:p w14:paraId="2499C4E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3A2396C7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245ED0CF" w14:textId="1C955083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1" w:name="Tekst1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1"/>
      <w:r w:rsidRPr="00750463">
        <w:rPr>
          <w:rFonts w:ascii="Avenir Book" w:eastAsia="Open Sans" w:hAnsi="Avenir Book" w:cs="Open Sans"/>
          <w:sz w:val="22"/>
          <w:szCs w:val="22"/>
        </w:rPr>
        <w:tab/>
        <w:t>Iselinge klas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begin">
          <w:ffData>
            <w:name w:val="Tekst2"/>
            <w:enabled/>
            <w:calcOnExit w:val="0"/>
            <w:textInput/>
          </w:ffData>
        </w:fldChar>
      </w:r>
      <w:bookmarkStart w:id="2" w:name="Tekst2"/>
      <w:r w:rsidR="00AD720D" w:rsidRPr="00750463">
        <w:rPr>
          <w:rFonts w:ascii="Avenir Book" w:eastAsia="Open Sans" w:hAnsi="Avenir Book" w:cs="Open Sans"/>
          <w:sz w:val="22"/>
          <w:szCs w:val="22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</w:rPr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</w:rPr>
        <w:fldChar w:fldCharType="end"/>
      </w:r>
      <w:bookmarkEnd w:id="2"/>
    </w:p>
    <w:p w14:paraId="273E75ED" w14:textId="77777777" w:rsidR="00AD720D" w:rsidRPr="00750463" w:rsidRDefault="00AD720D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647D6D9D" w14:textId="36406294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naam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begeleider: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bookmarkStart w:id="3" w:name="Tekst3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3"/>
      <w:r w:rsidR="00AD720D" w:rsidRPr="00750463">
        <w:rPr>
          <w:rFonts w:ascii="Avenir Book" w:eastAsia="Open Sans" w:hAnsi="Avenir Book" w:cs="Open Sans"/>
          <w:sz w:val="22"/>
          <w:szCs w:val="22"/>
        </w:rPr>
        <w:t xml:space="preserve">     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datum: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4" w:name="Tekst4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4"/>
    </w:p>
    <w:p w14:paraId="3AE31DC4" w14:textId="77777777" w:rsidR="00861123" w:rsidRPr="00750463" w:rsidRDefault="00861123" w:rsidP="00861123">
      <w:pPr>
        <w:pStyle w:val="Standaard1"/>
        <w:rPr>
          <w:rFonts w:ascii="Avenir Book" w:hAnsi="Avenir Book"/>
          <w:sz w:val="22"/>
          <w:szCs w:val="22"/>
        </w:rPr>
      </w:pPr>
    </w:p>
    <w:p w14:paraId="35F9BA1A" w14:textId="65921F07" w:rsidR="00861123" w:rsidRPr="00750463" w:rsidRDefault="00D61B7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instelling: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5" w:name="Tekst5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5"/>
      <w:r w:rsidR="00861123" w:rsidRPr="00750463">
        <w:rPr>
          <w:rFonts w:ascii="Avenir Book" w:eastAsia="Open Sans" w:hAnsi="Avenir Book" w:cs="Open Sans"/>
          <w:sz w:val="22"/>
          <w:szCs w:val="22"/>
        </w:rPr>
        <w:tab/>
        <w:t xml:space="preserve">sector: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6" w:name="Tekst6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6"/>
    </w:p>
    <w:p w14:paraId="48653F60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6F3D2E19" w14:textId="480EBC9D" w:rsidR="00861123" w:rsidRPr="00750463" w:rsidRDefault="00861123" w:rsidP="00861123">
      <w:pPr>
        <w:pStyle w:val="Standaard1"/>
        <w:rPr>
          <w:rFonts w:ascii="Avenir Book" w:eastAsia="Open Sans" w:hAnsi="Avenir Book" w:cs="Open Sans"/>
          <w:b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leeftijdsgroep: 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7" w:name="Tekst7"/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AD720D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7"/>
    </w:p>
    <w:p w14:paraId="191E6853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3E94F9B7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743CB8D8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588C2EBA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beoordeling in de stage bestaat uit een tussenevaluatie en een praktijkbeoordeling.</w:t>
      </w:r>
    </w:p>
    <w:p w14:paraId="14E983F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5D777D61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4C11E15B" w14:textId="77777777" w:rsidR="00861123" w:rsidRPr="00861123" w:rsidRDefault="00861123" w:rsidP="00861123">
      <w:pPr>
        <w:pStyle w:val="Standaard1"/>
        <w:rPr>
          <w:rFonts w:ascii="Avenir Book" w:eastAsia="Open Sans" w:hAnsi="Avenir Book" w:cs="Open Sans"/>
        </w:rPr>
      </w:pPr>
    </w:p>
    <w:p w14:paraId="64FF4835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  <w:r w:rsidRPr="00861123">
        <w:rPr>
          <w:rFonts w:ascii="Avenir Book" w:eastAsia="VAG Rounded Std Light" w:hAnsi="Avenir Book" w:cs="VAG Rounded Std Light"/>
          <w:color w:val="000000"/>
          <w:sz w:val="24"/>
          <w:szCs w:val="24"/>
        </w:rPr>
        <w:t>Tussenevaluatie</w:t>
      </w:r>
    </w:p>
    <w:p w14:paraId="30820587" w14:textId="77777777" w:rsidR="00861123" w:rsidRPr="00861123" w:rsidRDefault="00861123" w:rsidP="00861123">
      <w:pPr>
        <w:pStyle w:val="Standaard1"/>
        <w:pBdr>
          <w:top w:val="nil"/>
          <w:left w:val="nil"/>
          <w:bottom w:val="nil"/>
          <w:right w:val="nil"/>
          <w:between w:val="nil"/>
        </w:pBdr>
        <w:rPr>
          <w:rFonts w:ascii="Avenir Book" w:eastAsia="VAG Rounded Std Light" w:hAnsi="Avenir Book" w:cs="VAG Rounded Std Light"/>
          <w:color w:val="000000"/>
          <w:sz w:val="24"/>
          <w:szCs w:val="24"/>
        </w:rPr>
      </w:pPr>
    </w:p>
    <w:p w14:paraId="071AD195" w14:textId="751FFA83" w:rsidR="00861123" w:rsidRPr="00750463" w:rsidRDefault="00963754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De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de student plannen de tussenevaluatie halverwege de stag</w:t>
      </w:r>
      <w:r w:rsidRPr="00750463">
        <w:rPr>
          <w:rFonts w:ascii="Avenir Book" w:eastAsia="Open Sans" w:hAnsi="Avenir Book" w:cs="Open Sans"/>
          <w:sz w:val="22"/>
          <w:szCs w:val="22"/>
        </w:rPr>
        <w:t>e. Ter voorbereiding vullen praktijk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>begeleider en student, onafhankelijk van elkaar, beoordelingsmodel 1 en 2 in. Op basis van deze beoordelingsmodellen formuleert de student, in ov</w:t>
      </w:r>
      <w:r w:rsidRPr="00750463">
        <w:rPr>
          <w:rFonts w:ascii="Avenir Book" w:eastAsia="Open Sans" w:hAnsi="Avenir Book" w:cs="Open Sans"/>
          <w:sz w:val="22"/>
          <w:szCs w:val="22"/>
        </w:rPr>
        <w:t>erleg met de praktijk</w:t>
      </w:r>
      <w:r w:rsidR="00E31514" w:rsidRPr="00750463">
        <w:rPr>
          <w:rFonts w:ascii="Avenir Book" w:eastAsia="Open Sans" w:hAnsi="Avenir Book" w:cs="Open Sans"/>
          <w:sz w:val="22"/>
          <w:szCs w:val="22"/>
        </w:rPr>
        <w:t>begeleider</w:t>
      </w:r>
      <w:r w:rsidR="00861123" w:rsidRPr="00750463">
        <w:rPr>
          <w:rFonts w:ascii="Avenir Book" w:eastAsia="Open Sans" w:hAnsi="Avenir Book" w:cs="Open Sans"/>
          <w:sz w:val="22"/>
          <w:szCs w:val="22"/>
        </w:rPr>
        <w:t xml:space="preserve">, talenten en ontwikkelpunten. </w:t>
      </w:r>
    </w:p>
    <w:p w14:paraId="1EDE36FC" w14:textId="77777777" w:rsidR="004563F7" w:rsidRPr="005E6B53" w:rsidRDefault="004563F7" w:rsidP="004563F7">
      <w:pPr>
        <w:pStyle w:val="Standaard1"/>
        <w:rPr>
          <w:rFonts w:ascii="Avenir Book" w:eastAsia="Open Sans" w:hAnsi="Avenir Book" w:cs="Open Sans"/>
          <w:sz w:val="22"/>
          <w:szCs w:val="22"/>
        </w:rPr>
      </w:pPr>
      <w:r w:rsidRPr="005E6B53">
        <w:rPr>
          <w:rFonts w:ascii="Avenir Book" w:eastAsia="Open Sans" w:hAnsi="Avenir Book" w:cs="Open Sans"/>
          <w:sz w:val="22"/>
          <w:szCs w:val="22"/>
        </w:rPr>
        <w:t>De student plaatst de tussenevaluatie (het Worddocument of een pdfbestand) van de praktijkbegeleider in OnStage.</w:t>
      </w:r>
    </w:p>
    <w:p w14:paraId="76BECCF2" w14:textId="77777777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</w:rPr>
      </w:pPr>
    </w:p>
    <w:p w14:paraId="10C96211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hAnsi="Avenir Book"/>
        </w:rPr>
        <w:br w:type="page"/>
      </w:r>
    </w:p>
    <w:p w14:paraId="18C3ED49" w14:textId="77777777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 w:rsidRPr="00861123"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1:</w:t>
      </w:r>
      <w:r>
        <w:rPr>
          <w:rFonts w:ascii="Avenir Book" w:eastAsia="VAG Rounded Std Light" w:hAnsi="Avenir Book" w:cs="VAG Rounded Std Light"/>
          <w:sz w:val="28"/>
          <w:szCs w:val="28"/>
        </w:rPr>
        <w:t xml:space="preserve"> Beroepshouding</w:t>
      </w:r>
    </w:p>
    <w:p w14:paraId="2F72CB75" w14:textId="77777777" w:rsidR="00861123" w:rsidRPr="00861123" w:rsidRDefault="00861123" w:rsidP="00861123">
      <w:pPr>
        <w:pStyle w:val="Standaard1"/>
        <w:rPr>
          <w:rFonts w:ascii="Avenir Book" w:hAnsi="Avenir Book"/>
        </w:rPr>
      </w:pPr>
    </w:p>
    <w:p w14:paraId="61F41B59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6CCA08FC" w14:textId="77777777" w:rsidR="00861123" w:rsidRPr="0086112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8"/>
          <w:szCs w:val="18"/>
        </w:rPr>
      </w:pPr>
    </w:p>
    <w:p w14:paraId="1940461F" w14:textId="47DD23B9" w:rsidR="008F7B61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8" w:name="Tekst8"/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F5148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8"/>
    </w:p>
    <w:p w14:paraId="4957F414" w14:textId="77777777" w:rsidR="008F7B61" w:rsidRPr="008F7B61" w:rsidRDefault="008F7B61" w:rsidP="00861123">
      <w:pPr>
        <w:pStyle w:val="Standaard1"/>
        <w:rPr>
          <w:rFonts w:ascii="Avenir Book" w:eastAsia="Open Sans" w:hAnsi="Avenir Book" w:cs="Open Sans"/>
          <w:sz w:val="8"/>
          <w:szCs w:val="8"/>
          <w:u w:val="single"/>
        </w:rPr>
      </w:pPr>
    </w:p>
    <w:tbl>
      <w:tblPr>
        <w:tblW w:w="9356" w:type="dxa"/>
        <w:tblInd w:w="-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54"/>
        <w:gridCol w:w="6835"/>
      </w:tblGrid>
      <w:tr w:rsidR="008F7B61" w:rsidRPr="00D3607D" w14:paraId="6C78CB58" w14:textId="77777777" w:rsidTr="008F7B61">
        <w:trPr>
          <w:trHeight w:val="246"/>
        </w:trPr>
        <w:tc>
          <w:tcPr>
            <w:tcW w:w="2521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4F2D2BD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12F8C3B6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>
              <w:rPr>
                <w:rFonts w:ascii="Avenir Book" w:hAnsi="Avenir Book"/>
                <w:b/>
                <w:iCs/>
                <w:sz w:val="18"/>
                <w:szCs w:val="18"/>
              </w:rPr>
              <w:t>Je kunt denken aan:</w:t>
            </w:r>
          </w:p>
        </w:tc>
      </w:tr>
      <w:tr w:rsidR="008F7B61" w:rsidRPr="00D3607D" w14:paraId="21DDA11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1DF1F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D797E0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professionele beroepshouding.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EA2072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bent op tijd</w:t>
            </w:r>
          </w:p>
          <w:p w14:paraId="19EBBED6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communiceert helder </w:t>
            </w:r>
          </w:p>
          <w:p w14:paraId="0404D02B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komt je afspraken na</w:t>
            </w:r>
          </w:p>
        </w:tc>
      </w:tr>
      <w:tr w:rsidR="008F7B61" w:rsidRPr="00D3607D" w14:paraId="309D5163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E7945C5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7677A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hebt een sensitieve en responsieve houding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4D9EAE8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leeft je in in de lerenden en professionals waar je mee werkt</w:t>
            </w:r>
          </w:p>
          <w:p w14:paraId="1715B5ED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reageert correct en passend </w:t>
            </w:r>
          </w:p>
          <w:p w14:paraId="36F1114D" w14:textId="77777777" w:rsidR="008F7B61" w:rsidRPr="00D437B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respecteert de visie en missie van de organisatie</w:t>
            </w:r>
          </w:p>
        </w:tc>
      </w:tr>
      <w:tr w:rsidR="008F7B61" w:rsidRPr="00D3607D" w14:paraId="610BCC4B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E48037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BBA4838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levert een actieve bijdrage aan activiteiten waarmee lerenden zich ontwikkelen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4717192" w14:textId="77777777" w:rsidR="008F7B61" w:rsidRPr="000907C6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een (pro-)actieve houding</w:t>
            </w:r>
          </w:p>
          <w:p w14:paraId="4F1ED717" w14:textId="77777777" w:rsidR="008F7B61" w:rsidRPr="000907C6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weet hoe lerende zich (kunnen) ontwikkelen</w:t>
            </w:r>
          </w:p>
          <w:p w14:paraId="6D2E5A28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investeert in een goede relatie met de lerende(n)</w:t>
            </w:r>
          </w:p>
        </w:tc>
      </w:tr>
      <w:tr w:rsidR="008F7B61" w:rsidRPr="00D3607D" w14:paraId="60908E5F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94A51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594BC93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 realiseert een veilige, ontwikkelings</w:t>
            </w:r>
            <w:r>
              <w:rPr>
                <w:rFonts w:ascii="Avenir Book" w:hAnsi="Avenir Book"/>
                <w:sz w:val="18"/>
                <w:szCs w:val="18"/>
              </w:rPr>
              <w:t>-</w:t>
            </w:r>
            <w:r w:rsidRPr="00D3607D">
              <w:rPr>
                <w:rFonts w:ascii="Avenir Book" w:hAnsi="Avenir Book"/>
                <w:sz w:val="18"/>
                <w:szCs w:val="18"/>
              </w:rPr>
              <w:t>gerichte omgeving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132140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weet waaraan een veilige omgeving voldoet</w:t>
            </w:r>
          </w:p>
          <w:p w14:paraId="36EF89E3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 xml:space="preserve">je hebt permanent oog voor (sociale) veiligheid </w:t>
            </w:r>
          </w:p>
          <w:p w14:paraId="1E89AA0D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richt de omgeving zo in dat het ten goede komt aan de ontwikkeling van de lerende(n)</w:t>
            </w:r>
          </w:p>
        </w:tc>
      </w:tr>
      <w:tr w:rsidR="008F7B61" w:rsidRPr="00D3607D" w14:paraId="7277E984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4B2BA97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0907C6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7ACF1C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zoekt mogelijkheden voor verbetering en innovatie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0C4E8C4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analyseert de huidige situatie</w:t>
            </w:r>
          </w:p>
          <w:p w14:paraId="5D226FF5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onderzoekt waar knelpunten liggen</w:t>
            </w:r>
          </w:p>
          <w:p w14:paraId="0D2DF228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onderzoekt welke mogelijkheden voor verbetering en innovatie er zijn</w:t>
            </w:r>
          </w:p>
          <w:p w14:paraId="36AFAE71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adviseert op gepaste wijze mogelijkheden voor verbetering en innovatie</w:t>
            </w:r>
          </w:p>
        </w:tc>
      </w:tr>
      <w:tr w:rsidR="008F7B61" w:rsidRPr="00D3607D" w14:paraId="2DEAEE67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466F1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22125E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ziet wat nodig is om de (didactische) kwaliteit te verbeteren.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B86A63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analyseert de huidige situatie</w:t>
            </w:r>
          </w:p>
          <w:p w14:paraId="69D60C6A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onderzoekt waar knelpunten liggen</w:t>
            </w:r>
          </w:p>
          <w:p w14:paraId="53A71E0A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onderzoekt welke mogelijkheden er zijn om de (didactische) kwaliteit te verbeteren</w:t>
            </w:r>
          </w:p>
          <w:p w14:paraId="4D38562D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adviseert onderbouwd en op gepaste wijze mogelijkheden om de (didactische) kwaliteit te verbeteren</w:t>
            </w:r>
          </w:p>
        </w:tc>
      </w:tr>
      <w:tr w:rsidR="008F7B61" w:rsidRPr="00D3607D" w14:paraId="192F2E55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8C8B84A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752C4A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kunt een casus van verschillende kanten bekijken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D4FF9DC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analyseert een casus grondig voor je er uitspraken over doet</w:t>
            </w:r>
          </w:p>
          <w:p w14:paraId="00316509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je verplaatsen in de mening van anderen</w:t>
            </w:r>
          </w:p>
          <w:p w14:paraId="01FDC458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je mening bij wanneer nodig</w:t>
            </w:r>
          </w:p>
        </w:tc>
      </w:tr>
      <w:tr w:rsidR="008F7B61" w:rsidRPr="00D3607D" w14:paraId="523B956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112AB3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79FFB3B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werkt planmatig.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F75D6FB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plant en organiseert je werk op overzichtelijke wijze</w:t>
            </w:r>
          </w:p>
          <w:p w14:paraId="26C53F24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je werk inzichtelijk voor anderen</w:t>
            </w:r>
          </w:p>
          <w:p w14:paraId="78140764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planmatig aan je eigen ontwikkeling</w:t>
            </w:r>
          </w:p>
        </w:tc>
      </w:tr>
      <w:tr w:rsidR="008F7B61" w:rsidRPr="00D3607D" w14:paraId="07B7D1D8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DFBBE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C396AAE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denkt oplossingsgericht.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1BE9184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kunt een gepresenteerd probleem analyseren en op urgentie beoordelen</w:t>
            </w:r>
          </w:p>
          <w:p w14:paraId="36E15BFB" w14:textId="77777777" w:rsidR="008F7B61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onderzoekt welke oplossingen er zijn</w:t>
            </w:r>
          </w:p>
          <w:p w14:paraId="7E927CBA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maakt gebruik van bronnen en experts</w:t>
            </w:r>
          </w:p>
          <w:p w14:paraId="54C7F5E3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presenteert oplossingen op passende wijze</w:t>
            </w:r>
          </w:p>
        </w:tc>
      </w:tr>
      <w:tr w:rsidR="008F7B61" w:rsidRPr="00D3607D" w14:paraId="1628A109" w14:textId="77777777" w:rsidTr="008F7B61">
        <w:tc>
          <w:tcPr>
            <w:tcW w:w="5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1FA083D" w14:textId="77777777" w:rsidR="008F7B61" w:rsidRPr="00D3607D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1954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01ACB8C" w14:textId="77777777" w:rsidR="008F7B61" w:rsidRPr="00DA6A81" w:rsidRDefault="008F7B61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past theorie toe in de praktijk.</w:t>
            </w:r>
          </w:p>
        </w:tc>
        <w:tc>
          <w:tcPr>
            <w:tcW w:w="683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FFAD52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op de hoogte bent van actuele kennis</w:t>
            </w:r>
          </w:p>
          <w:p w14:paraId="31A91F79" w14:textId="77777777" w:rsidR="008F7B61" w:rsidRPr="00D3607D" w:rsidRDefault="008F7B61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vertaalt actuele kennis naar de praktijk</w:t>
            </w:r>
          </w:p>
        </w:tc>
      </w:tr>
      <w:tr w:rsidR="008F7B61" w:rsidRPr="00D3607D" w14:paraId="7CBC6C44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0E30AF29" w14:textId="7C978351" w:rsidR="008F7B61" w:rsidRPr="008F7B61" w:rsidRDefault="008F7B61" w:rsidP="008F7B61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8F7B61" w:rsidRPr="00D3607D" w14:paraId="676DF7C5" w14:textId="77777777" w:rsidTr="008F7B61">
        <w:tc>
          <w:tcPr>
            <w:tcW w:w="9356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0C73097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749FB3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DA9802B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5AA6C71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B31870A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46166CDD" w14:textId="77777777" w:rsidR="008F7B61" w:rsidRPr="00750463" w:rsidRDefault="008F7B61" w:rsidP="008F7B61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095044D9" w14:textId="77777777" w:rsidR="008F7B61" w:rsidRPr="00750463" w:rsidRDefault="008F7B61" w:rsidP="008F7B61">
            <w:pPr>
              <w:spacing w:line="276" w:lineRule="auto"/>
              <w:rPr>
                <w:rFonts w:ascii="Avenir Book" w:hAnsi="Avenir Book"/>
                <w:b/>
                <w:sz w:val="20"/>
                <w:szCs w:val="20"/>
              </w:rPr>
            </w:pPr>
          </w:p>
        </w:tc>
      </w:tr>
    </w:tbl>
    <w:p w14:paraId="56CD81E4" w14:textId="77777777" w:rsidR="00861123" w:rsidRPr="00750463" w:rsidRDefault="00861123">
      <w:pPr>
        <w:rPr>
          <w:rFonts w:ascii="Avenir Book" w:hAnsi="Avenir Book"/>
          <w:sz w:val="8"/>
          <w:szCs w:val="8"/>
        </w:rPr>
      </w:pPr>
    </w:p>
    <w:p w14:paraId="5D995E2F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5FBF2AFB" w14:textId="77777777" w:rsidR="003F4F04" w:rsidRDefault="003F4F04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</w:p>
    <w:p w14:paraId="2231E9CE" w14:textId="77777777" w:rsidR="003F4F04" w:rsidRDefault="003F4F04">
      <w:pPr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br w:type="page"/>
      </w:r>
    </w:p>
    <w:p w14:paraId="28AC987F" w14:textId="5FAB0356" w:rsidR="00861123" w:rsidRPr="00861123" w:rsidRDefault="00861123" w:rsidP="00861123">
      <w:pPr>
        <w:pStyle w:val="Standaard1"/>
        <w:rPr>
          <w:rFonts w:ascii="Avenir Book" w:eastAsia="VAG Rounded Std Light" w:hAnsi="Avenir Book" w:cs="VAG Rounded Std Light"/>
          <w:sz w:val="28"/>
          <w:szCs w:val="28"/>
        </w:rPr>
      </w:pPr>
      <w:r>
        <w:rPr>
          <w:rFonts w:ascii="Avenir Book" w:eastAsia="VAG Rounded Std Light" w:hAnsi="Avenir Book" w:cs="VAG Rounded Std Light"/>
          <w:sz w:val="28"/>
          <w:szCs w:val="28"/>
        </w:rPr>
        <w:lastRenderedPageBreak/>
        <w:t>Beoordelingsmodel 2</w:t>
      </w:r>
      <w:r w:rsidR="0030491D">
        <w:rPr>
          <w:rFonts w:ascii="Avenir Book" w:eastAsia="VAG Rounded Std Light" w:hAnsi="Avenir Book" w:cs="VAG Rounded Std Light"/>
          <w:sz w:val="28"/>
          <w:szCs w:val="28"/>
        </w:rPr>
        <w:t xml:space="preserve">: Het </w:t>
      </w:r>
      <w:r w:rsidR="00C53BC7">
        <w:rPr>
          <w:rFonts w:ascii="Avenir Book" w:eastAsia="VAG Rounded Std Light" w:hAnsi="Avenir Book" w:cs="VAG Rounded Std Light"/>
          <w:sz w:val="28"/>
          <w:szCs w:val="28"/>
        </w:rPr>
        <w:t>praktijk</w:t>
      </w:r>
      <w:r w:rsidRPr="00861123">
        <w:rPr>
          <w:rFonts w:ascii="Avenir Book" w:eastAsia="VAG Rounded Std Light" w:hAnsi="Avenir Book" w:cs="VAG Rounded Std Light"/>
          <w:sz w:val="28"/>
          <w:szCs w:val="28"/>
        </w:rPr>
        <w:t>proces</w:t>
      </w:r>
    </w:p>
    <w:p w14:paraId="006305D3" w14:textId="77777777" w:rsidR="00861123" w:rsidRPr="007E2FCD" w:rsidRDefault="00861123" w:rsidP="00861123">
      <w:pPr>
        <w:pStyle w:val="Standaard1"/>
        <w:rPr>
          <w:rFonts w:ascii="Avenir Book" w:hAnsi="Avenir Book"/>
          <w:sz w:val="12"/>
          <w:szCs w:val="12"/>
        </w:rPr>
      </w:pPr>
    </w:p>
    <w:p w14:paraId="71E32BC8" w14:textId="77777777" w:rsidR="00861123" w:rsidRPr="00750463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22"/>
          <w:szCs w:val="22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>Dit beoordelingsmodel wordt tweemaal ingevuld: de eerste keer als tussenevaluatie, de tweede keer als onderdeel van de praktijkbeoordeling.</w:t>
      </w:r>
    </w:p>
    <w:p w14:paraId="33137BBA" w14:textId="77777777" w:rsidR="00861123" w:rsidRPr="007E2FCD" w:rsidRDefault="00861123" w:rsidP="00861123">
      <w:pPr>
        <w:pStyle w:val="Standaard1"/>
        <w:spacing w:line="276" w:lineRule="auto"/>
        <w:rPr>
          <w:rFonts w:ascii="Avenir Book" w:eastAsia="Open Sans" w:hAnsi="Avenir Book" w:cs="Open Sans"/>
          <w:sz w:val="12"/>
          <w:szCs w:val="12"/>
        </w:rPr>
      </w:pPr>
    </w:p>
    <w:p w14:paraId="0D7E5395" w14:textId="2C53F318" w:rsidR="00861123" w:rsidRPr="00750463" w:rsidRDefault="00861123" w:rsidP="00861123">
      <w:pPr>
        <w:pStyle w:val="Standaard1"/>
        <w:rPr>
          <w:rFonts w:ascii="Avenir Book" w:eastAsia="Open Sans" w:hAnsi="Avenir Book" w:cs="Open Sans"/>
          <w:sz w:val="22"/>
          <w:szCs w:val="22"/>
          <w:u w:val="single"/>
        </w:rPr>
      </w:pPr>
      <w:r w:rsidRPr="00750463">
        <w:rPr>
          <w:rFonts w:ascii="Avenir Book" w:eastAsia="Open Sans" w:hAnsi="Avenir Book" w:cs="Open Sans"/>
          <w:sz w:val="22"/>
          <w:szCs w:val="22"/>
        </w:rPr>
        <w:t xml:space="preserve">Naam student: 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begin">
          <w:ffData>
            <w:name w:val="Tekst10"/>
            <w:enabled/>
            <w:calcOnExit w:val="0"/>
            <w:textInput/>
          </w:ffData>
        </w:fldChar>
      </w:r>
      <w:bookmarkStart w:id="9" w:name="Tekst10"/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instrText xml:space="preserve"> FORMTEXT </w:instrTex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separate"/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noProof/>
          <w:sz w:val="22"/>
          <w:szCs w:val="22"/>
          <w:u w:val="single"/>
        </w:rPr>
        <w:t> </w:t>
      </w:r>
      <w:r w:rsidR="007279DA" w:rsidRPr="00750463">
        <w:rPr>
          <w:rFonts w:ascii="Avenir Book" w:eastAsia="Open Sans" w:hAnsi="Avenir Book" w:cs="Open Sans"/>
          <w:sz w:val="22"/>
          <w:szCs w:val="22"/>
          <w:u w:val="single"/>
        </w:rPr>
        <w:fldChar w:fldCharType="end"/>
      </w:r>
      <w:bookmarkEnd w:id="9"/>
    </w:p>
    <w:p w14:paraId="3D29B141" w14:textId="77777777" w:rsidR="002119B3" w:rsidRPr="00861123" w:rsidRDefault="002119B3" w:rsidP="00861123">
      <w:pPr>
        <w:pStyle w:val="Standaard1"/>
        <w:rPr>
          <w:rFonts w:ascii="Avenir Book" w:eastAsia="Open Sans" w:hAnsi="Avenir Book" w:cs="Open Sans"/>
          <w:u w:val="single"/>
        </w:rPr>
      </w:pPr>
    </w:p>
    <w:p w14:paraId="425939C5" w14:textId="77777777" w:rsidR="00861123" w:rsidRPr="007E2FCD" w:rsidRDefault="00861123" w:rsidP="00861123">
      <w:pPr>
        <w:rPr>
          <w:rFonts w:ascii="Avenir Book" w:hAnsi="Avenir Book"/>
          <w:sz w:val="8"/>
          <w:szCs w:val="8"/>
        </w:rPr>
      </w:pPr>
    </w:p>
    <w:tbl>
      <w:tblPr>
        <w:tblW w:w="9103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67"/>
        <w:gridCol w:w="2227"/>
        <w:gridCol w:w="6409"/>
      </w:tblGrid>
      <w:tr w:rsidR="00957722" w:rsidRPr="00D3607D" w14:paraId="688FCE42" w14:textId="77777777" w:rsidTr="00957722">
        <w:trPr>
          <w:trHeight w:val="246"/>
        </w:trPr>
        <w:tc>
          <w:tcPr>
            <w:tcW w:w="2694" w:type="dxa"/>
            <w:gridSpan w:val="2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5B2D2E7D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Beoordelingsaspecten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</w:tcPr>
          <w:p w14:paraId="6F5D479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b/>
                <w:iCs/>
                <w:sz w:val="18"/>
                <w:szCs w:val="18"/>
              </w:rPr>
            </w:pPr>
            <w:r w:rsidRPr="00D3607D">
              <w:rPr>
                <w:rFonts w:ascii="Avenir Book" w:hAnsi="Avenir Book"/>
                <w:b/>
                <w:iCs/>
                <w:sz w:val="18"/>
                <w:szCs w:val="18"/>
              </w:rPr>
              <w:t>Aandachtspunten</w:t>
            </w:r>
          </w:p>
        </w:tc>
      </w:tr>
      <w:tr w:rsidR="00957722" w:rsidRPr="00D3607D" w14:paraId="4D179C8E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FE89D8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9F139C9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werkt proactief aan je ontwikkeling als didactisch educatief professional.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42AEC2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persoonlijke leerdoelen geformuleerd</w:t>
            </w:r>
          </w:p>
          <w:p w14:paraId="0737210C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onderneemt activiteiten die uitdagend voor je zijn</w:t>
            </w:r>
          </w:p>
          <w:p w14:paraId="68FB714B" w14:textId="77777777" w:rsidR="00957722" w:rsidRPr="00C44A6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werkt doelgericht aan je eigen ontwikkeling</w:t>
            </w:r>
          </w:p>
        </w:tc>
      </w:tr>
      <w:tr w:rsidR="00957722" w:rsidRPr="00D3607D" w14:paraId="277515AA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DDDC49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2.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FCB6F87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brengt de ontwikkeling van de lerende(n) in kaart.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82815C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weet hoe lerenden zich op verschillende gebieden ontwikkelen</w:t>
            </w:r>
          </w:p>
          <w:p w14:paraId="1BA96ECE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in welke ontwikkelingsfase de lerende(n) zich bevindt/bevinden</w:t>
            </w:r>
          </w:p>
        </w:tc>
      </w:tr>
      <w:tr w:rsidR="00957722" w:rsidRPr="00D3607D" w14:paraId="5667E31C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1CCF56C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3.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EF001D5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ontwerpt en onderneemt activiteiten die de ontwikkeling van de lerende(n)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8831ACE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de beginsituatie van de lerende(n) te bepalen</w:t>
            </w:r>
          </w:p>
          <w:p w14:paraId="78A7FCD1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activiteiten die de lerende(n) helpt/helpen stappen te zetten in hun ontwikkeling</w:t>
            </w:r>
          </w:p>
          <w:p w14:paraId="5F9ACFAA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de ontwikkeling van de lerende(n) bevorderen.</w:t>
            </w:r>
          </w:p>
        </w:tc>
      </w:tr>
      <w:tr w:rsidR="00957722" w:rsidRPr="00D3607D" w14:paraId="61C444E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A80907F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4.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134447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brengt het groepsklimaat in kaart en onderneemt activiteiten die het groepsklimaat bevorderen.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D34158D" w14:textId="77777777" w:rsidR="00957722" w:rsidRPr="00C44A6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laat zien dat je weet waar een gezond groepsklimaat aan voldoet</w:t>
            </w:r>
          </w:p>
          <w:p w14:paraId="422B8728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doelgericht waar hoe het klimaat in een groep is</w:t>
            </w:r>
          </w:p>
          <w:p w14:paraId="1AECE792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gebruikt je waarnemingen en andere bronnen om te bepalen wat nodig is om het groepsklimaat te bevorderen</w:t>
            </w:r>
          </w:p>
          <w:p w14:paraId="0D7C7DF2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uit die doelgericht het groepsklimaat bevorderen</w:t>
            </w:r>
          </w:p>
        </w:tc>
      </w:tr>
      <w:tr w:rsidR="00957722" w:rsidRPr="00D3607D" w14:paraId="5B7E806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94DAB8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5.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6978C2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leidinggeven aan een groep lerenden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EE97130" w14:textId="77777777" w:rsidR="00957722" w:rsidRPr="00B51620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wisselt leiding en begeleiding af op basis van de behoefte van de groep</w:t>
            </w:r>
          </w:p>
          <w:p w14:paraId="5CA82C48" w14:textId="77777777" w:rsidR="00957722" w:rsidRPr="00B51620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overzicht</w:t>
            </w:r>
          </w:p>
          <w:p w14:paraId="3AB7AAEF" w14:textId="77777777" w:rsidR="00957722" w:rsidRPr="00B51620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structuur</w:t>
            </w:r>
          </w:p>
          <w:p w14:paraId="3325786E" w14:textId="77777777" w:rsidR="00957722" w:rsidRPr="00B51620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hebt grip op de groep</w:t>
            </w:r>
          </w:p>
          <w:p w14:paraId="3F89D320" w14:textId="77777777" w:rsidR="00957722" w:rsidRPr="00C44A6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B51620">
              <w:rPr>
                <w:rFonts w:ascii="Avenir Book" w:hAnsi="Avenir Book"/>
                <w:sz w:val="18"/>
                <w:szCs w:val="18"/>
              </w:rPr>
              <w:t>je biedt ondersteuning waar nodig</w:t>
            </w:r>
          </w:p>
        </w:tc>
      </w:tr>
      <w:tr w:rsidR="00957722" w:rsidRPr="00D3607D" w14:paraId="5CFE23C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16EB3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6.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D09D18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observeert verschillen in ontwikkelingsniveau en gedrag van lerenden, en zet dit om in passende begeleiding voor de individuele lerende en voor de groep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0279A48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neemt de tijd om de lerende(n) te observeren/met hen in gesprek te gaan</w:t>
            </w:r>
          </w:p>
          <w:p w14:paraId="7A5679AB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neemt verschillen in ontwikkelingsniveau en gedrag waar</w:t>
            </w:r>
          </w:p>
          <w:p w14:paraId="62869A31" w14:textId="77777777" w:rsidR="00957722" w:rsidRPr="00F04A4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 xml:space="preserve">laat zien dat je weet wat de behoefte van individuele lerende en </w:t>
            </w:r>
            <w:r w:rsidRPr="00F04A47">
              <w:rPr>
                <w:rFonts w:ascii="Avenir Book" w:hAnsi="Avenir Book"/>
                <w:sz w:val="18"/>
                <w:szCs w:val="18"/>
              </w:rPr>
              <w:t>van de groep is</w:t>
            </w:r>
          </w:p>
          <w:p w14:paraId="60D63A6B" w14:textId="77777777" w:rsidR="00957722" w:rsidRPr="00F04A4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F04A47">
              <w:rPr>
                <w:rFonts w:ascii="Avenir Book" w:hAnsi="Avenir Book"/>
                <w:sz w:val="18"/>
                <w:szCs w:val="18"/>
              </w:rPr>
              <w:t>je signaleert behoefte aan een specifiek/aangepast aanbod</w:t>
            </w:r>
          </w:p>
          <w:p w14:paraId="158BF4F0" w14:textId="77777777" w:rsidR="00957722" w:rsidRPr="00D3607D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begeleidingsactiviteiten die passen bij de gesignaleerde behoefte</w:t>
            </w:r>
          </w:p>
        </w:tc>
      </w:tr>
      <w:tr w:rsidR="00957722" w:rsidRPr="00D3607D" w14:paraId="17C2967B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CAED765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7.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A89FDAD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kunt verschillende opeenvolgende activiteiten en overgangen adequaat plannen en organiseren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AD5DAB3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denkt na over een activiteit binnen het gehele aanbod voor de lerende(n)</w:t>
            </w:r>
          </w:p>
          <w:p w14:paraId="1933BA74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hebt in de voorbereiding aandacht voor de overgangen tussen activiteiten</w:t>
            </w:r>
          </w:p>
          <w:p w14:paraId="7084BB2C" w14:textId="77777777" w:rsidR="00957722" w:rsidRPr="00683A55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voert activiteiten en overgangen met zorg uit</w:t>
            </w:r>
          </w:p>
        </w:tc>
      </w:tr>
      <w:tr w:rsidR="00957722" w:rsidRPr="00D3607D" w14:paraId="1081455D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1F13B5E4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8.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235B110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stemt je activiteiten af op de (vakinhoudelijke) ontwikkelingsdoelen en houdt hierbij rekening met de verschillen en overeenkomsten tussen lerenden.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0D6865B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laat zien dat je weet welke verschillen en overeenkomsten er tussen lerenden zijn</w:t>
            </w:r>
          </w:p>
          <w:p w14:paraId="70ED3F33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ontwerpt en onderneemt gedifferentieerde activiteiten die uitdagend zijn voor en ontwikkelkansen bieden aan de verschillende lerenden</w:t>
            </w:r>
          </w:p>
          <w:p w14:paraId="589E882E" w14:textId="77777777" w:rsidR="00957722" w:rsidRPr="00787A3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verzorgt/ontwerpt activiteiten die de lerende(n) in staat stelt om leer-/ontwikkeldoelen te behalen</w:t>
            </w:r>
          </w:p>
        </w:tc>
      </w:tr>
      <w:tr w:rsidR="00957722" w:rsidRPr="00D3607D" w14:paraId="7EAC1A33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A4EB7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9.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F039CE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Je</w:t>
            </w:r>
            <w:r>
              <w:rPr>
                <w:rFonts w:ascii="Avenir Book" w:hAnsi="Avenir Book"/>
                <w:sz w:val="18"/>
                <w:szCs w:val="18"/>
              </w:rPr>
              <w:t xml:space="preserve"> gebruikt theorie/ recente bronnen bij het ontwerpen van activiteiten.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2E6673B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C65EEA">
              <w:rPr>
                <w:rFonts w:ascii="Avenir Book" w:hAnsi="Avenir Book"/>
                <w:sz w:val="18"/>
                <w:szCs w:val="18"/>
              </w:rPr>
              <w:t>je weet recente en kwalitatief goede bronnen te selecteren</w:t>
            </w:r>
          </w:p>
          <w:p w14:paraId="1C1322A5" w14:textId="77777777" w:rsidR="00957722" w:rsidRPr="00F63186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maakt passende en beredeneerde keuzes, gebaseerd op bronnen, bijvoorbeeld waar het gaat om de keuze voor inhoud van de activiteit en/of instructiemodellen</w:t>
            </w:r>
          </w:p>
        </w:tc>
      </w:tr>
      <w:tr w:rsidR="00957722" w:rsidRPr="00D3607D" w14:paraId="29CFFB70" w14:textId="77777777" w:rsidTr="00957722">
        <w:tc>
          <w:tcPr>
            <w:tcW w:w="46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B761036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>10.</w:t>
            </w:r>
          </w:p>
        </w:tc>
        <w:tc>
          <w:tcPr>
            <w:tcW w:w="222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B58C0DB" w14:textId="77777777" w:rsidR="00957722" w:rsidRPr="00D3607D" w:rsidRDefault="00957722" w:rsidP="00420A20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activiteiten en leerdoelen.</w:t>
            </w:r>
          </w:p>
        </w:tc>
        <w:tc>
          <w:tcPr>
            <w:tcW w:w="640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6EB7836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D3607D">
              <w:rPr>
                <w:rFonts w:ascii="Avenir Book" w:hAnsi="Avenir Book"/>
                <w:sz w:val="18"/>
                <w:szCs w:val="18"/>
              </w:rPr>
              <w:t xml:space="preserve">je </w:t>
            </w:r>
            <w:r>
              <w:rPr>
                <w:rFonts w:ascii="Avenir Book" w:hAnsi="Avenir Book"/>
                <w:sz w:val="18"/>
                <w:szCs w:val="18"/>
              </w:rPr>
              <w:t>evalueert ondernomen activiteiten</w:t>
            </w:r>
          </w:p>
          <w:p w14:paraId="526F839C" w14:textId="77777777" w:rsidR="00957722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formuleert op basis van de evaluatie aandachtspunten voor vervolgactiviteiten</w:t>
            </w:r>
          </w:p>
          <w:p w14:paraId="1B18E944" w14:textId="77777777" w:rsidR="00957722" w:rsidRPr="00787A37" w:rsidRDefault="00957722" w:rsidP="00420A20">
            <w:pPr>
              <w:pStyle w:val="Lijstalinea"/>
              <w:numPr>
                <w:ilvl w:val="0"/>
                <w:numId w:val="1"/>
              </w:num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>
              <w:rPr>
                <w:rFonts w:ascii="Avenir Book" w:hAnsi="Avenir Book"/>
                <w:sz w:val="18"/>
                <w:szCs w:val="18"/>
              </w:rPr>
              <w:t>je stelt waar nodig je (persoonlijke leer)doelen bij</w:t>
            </w:r>
          </w:p>
        </w:tc>
      </w:tr>
      <w:tr w:rsidR="00957722" w:rsidRPr="00D3607D" w14:paraId="3F00282A" w14:textId="77777777" w:rsidTr="00957722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/>
          </w:tcPr>
          <w:p w14:paraId="52C73319" w14:textId="66CBF581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  <w:r w:rsidRPr="00750463">
              <w:rPr>
                <w:rFonts w:ascii="Avenir Book" w:hAnsi="Avenir Book"/>
                <w:b/>
                <w:sz w:val="20"/>
                <w:szCs w:val="20"/>
              </w:rPr>
              <w:t>Talenten en ontwikkelpunten:</w:t>
            </w:r>
          </w:p>
        </w:tc>
      </w:tr>
      <w:tr w:rsidR="00957722" w:rsidRPr="00D3607D" w14:paraId="6451AC6F" w14:textId="77777777" w:rsidTr="00E20243">
        <w:tc>
          <w:tcPr>
            <w:tcW w:w="9103" w:type="dxa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D50D251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0A142FE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  <w:r w:rsidRPr="00750463">
              <w:rPr>
                <w:rFonts w:ascii="Avenir Book" w:hAnsi="Avenir Book"/>
                <w:sz w:val="20"/>
                <w:szCs w:val="20"/>
              </w:rPr>
              <w:lastRenderedPageBreak/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r w:rsidRPr="00750463">
              <w:rPr>
                <w:rFonts w:ascii="Avenir Book" w:hAnsi="Avenir Book"/>
                <w:sz w:val="20"/>
                <w:szCs w:val="20"/>
              </w:rPr>
              <w:instrText xml:space="preserve"> FORMTEXT </w:instrText>
            </w:r>
            <w:r w:rsidRPr="00750463">
              <w:rPr>
                <w:rFonts w:ascii="Avenir Book" w:hAnsi="Avenir Book"/>
                <w:sz w:val="20"/>
                <w:szCs w:val="20"/>
              </w:rPr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separate"/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noProof/>
                <w:sz w:val="20"/>
                <w:szCs w:val="20"/>
              </w:rPr>
              <w:t> </w:t>
            </w:r>
            <w:r w:rsidRPr="00750463">
              <w:rPr>
                <w:rFonts w:ascii="Avenir Book" w:hAnsi="Avenir Book"/>
                <w:sz w:val="20"/>
                <w:szCs w:val="20"/>
              </w:rPr>
              <w:fldChar w:fldCharType="end"/>
            </w:r>
          </w:p>
          <w:p w14:paraId="2593F4C0" w14:textId="77777777" w:rsidR="00957722" w:rsidRPr="00750463" w:rsidRDefault="00957722" w:rsidP="00957722">
            <w:pPr>
              <w:pStyle w:val="Lijstalinea"/>
              <w:spacing w:line="276" w:lineRule="auto"/>
              <w:ind w:left="360"/>
              <w:rPr>
                <w:rFonts w:ascii="Avenir Book" w:hAnsi="Avenir Book"/>
                <w:sz w:val="20"/>
                <w:szCs w:val="20"/>
              </w:rPr>
            </w:pPr>
          </w:p>
          <w:p w14:paraId="6BF65617" w14:textId="77777777" w:rsidR="00957722" w:rsidRPr="00957722" w:rsidRDefault="00957722" w:rsidP="00957722">
            <w:pPr>
              <w:spacing w:line="276" w:lineRule="auto"/>
              <w:rPr>
                <w:rFonts w:ascii="Avenir Book" w:hAnsi="Avenir Book"/>
                <w:sz w:val="18"/>
                <w:szCs w:val="18"/>
              </w:rPr>
            </w:pPr>
          </w:p>
        </w:tc>
      </w:tr>
    </w:tbl>
    <w:p w14:paraId="610D04EE" w14:textId="162BD605" w:rsidR="00861123" w:rsidRPr="003A00C6" w:rsidRDefault="00861123" w:rsidP="003A00C6">
      <w:pPr>
        <w:rPr>
          <w:rFonts w:ascii="Avenir Book" w:hAnsi="Avenir Book"/>
          <w:sz w:val="2"/>
          <w:szCs w:val="2"/>
        </w:rPr>
      </w:pPr>
    </w:p>
    <w:sectPr w:rsidR="00861123" w:rsidRPr="003A00C6" w:rsidSect="00A0153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3F"/>
    <w:multiLevelType w:val="hybridMultilevel"/>
    <w:tmpl w:val="478AD91A"/>
    <w:lvl w:ilvl="0" w:tplc="E3D644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764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GsIddyUwETLX2KGuoSxl/NK2rpHUxW7vFcf3xGgE5Ic+2QXsqiF4Qwu2aoyjkIKne1/980i8OF8x/klq6KJqJQ==" w:salt="p40QIwFNyHBv2/i11j+KCA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23"/>
    <w:rsid w:val="000770C1"/>
    <w:rsid w:val="001574FB"/>
    <w:rsid w:val="001B7A1D"/>
    <w:rsid w:val="002119B3"/>
    <w:rsid w:val="002B3D12"/>
    <w:rsid w:val="0030491D"/>
    <w:rsid w:val="00332790"/>
    <w:rsid w:val="003421EF"/>
    <w:rsid w:val="003A00C6"/>
    <w:rsid w:val="003F4F04"/>
    <w:rsid w:val="00446B97"/>
    <w:rsid w:val="004563F7"/>
    <w:rsid w:val="004C0296"/>
    <w:rsid w:val="004F60DF"/>
    <w:rsid w:val="00601AEF"/>
    <w:rsid w:val="00644B59"/>
    <w:rsid w:val="00683A55"/>
    <w:rsid w:val="006922D9"/>
    <w:rsid w:val="0069544F"/>
    <w:rsid w:val="007032CF"/>
    <w:rsid w:val="007279DA"/>
    <w:rsid w:val="00750463"/>
    <w:rsid w:val="00777E3D"/>
    <w:rsid w:val="00787A37"/>
    <w:rsid w:val="007E2FCD"/>
    <w:rsid w:val="008266C6"/>
    <w:rsid w:val="008416CE"/>
    <w:rsid w:val="00841D26"/>
    <w:rsid w:val="00861123"/>
    <w:rsid w:val="008A76D9"/>
    <w:rsid w:val="008F7B61"/>
    <w:rsid w:val="009315AE"/>
    <w:rsid w:val="00957722"/>
    <w:rsid w:val="00963754"/>
    <w:rsid w:val="00A01533"/>
    <w:rsid w:val="00AD720D"/>
    <w:rsid w:val="00B36D68"/>
    <w:rsid w:val="00B75B70"/>
    <w:rsid w:val="00B94938"/>
    <w:rsid w:val="00C44A67"/>
    <w:rsid w:val="00C53BC7"/>
    <w:rsid w:val="00D3607D"/>
    <w:rsid w:val="00D437BD"/>
    <w:rsid w:val="00D61B73"/>
    <w:rsid w:val="00DA6A81"/>
    <w:rsid w:val="00E31514"/>
    <w:rsid w:val="00EC36D9"/>
    <w:rsid w:val="00F5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3620C"/>
  <w14:defaultImageDpi w14:val="300"/>
  <w15:docId w15:val="{B77D73B0-91EF-6348-A39F-7D0129CE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1"/>
    <w:next w:val="Standaard1"/>
    <w:link w:val="Kop1Char"/>
    <w:rsid w:val="00861123"/>
    <w:pPr>
      <w:keepNext/>
      <w:ind w:left="567"/>
      <w:outlineLvl w:val="0"/>
    </w:pPr>
    <w:rPr>
      <w:b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861123"/>
    <w:rPr>
      <w:rFonts w:ascii="Trebuchet MS" w:eastAsia="Trebuchet MS" w:hAnsi="Trebuchet MS" w:cs="Trebuchet MS"/>
      <w:b/>
      <w:sz w:val="21"/>
      <w:szCs w:val="21"/>
    </w:rPr>
  </w:style>
  <w:style w:type="paragraph" w:customStyle="1" w:styleId="Standaard1">
    <w:name w:val="Standaard1"/>
    <w:rsid w:val="00861123"/>
    <w:rPr>
      <w:rFonts w:ascii="Trebuchet MS" w:eastAsia="Trebuchet MS" w:hAnsi="Trebuchet MS" w:cs="Trebuchet MS"/>
      <w:sz w:val="19"/>
      <w:szCs w:val="19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61123"/>
    <w:rPr>
      <w:rFonts w:ascii="Trebuchet MS" w:eastAsia="Trebuchet MS" w:hAnsi="Trebuchet MS" w:cs="Trebuchet M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61123"/>
    <w:rPr>
      <w:rFonts w:ascii="Trebuchet MS" w:eastAsia="Trebuchet MS" w:hAnsi="Trebuchet MS" w:cs="Trebuchet M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61123"/>
    <w:rPr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1123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1123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D3607D"/>
    <w:pPr>
      <w:ind w:left="720"/>
      <w:contextualSpacing/>
    </w:pPr>
    <w:rPr>
      <w:rFonts w:ascii="Trebuchet MS" w:eastAsia="MS Mincho" w:hAnsi="Trebuchet MS" w:cs="Times New Roman"/>
      <w:sz w:val="19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37BD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37BD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2e68f2-a825-47fe-942f-645179b97d0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4A0C7416F99448A6FBC2806CF6126" ma:contentTypeVersion="16" ma:contentTypeDescription="Een nieuw document maken." ma:contentTypeScope="" ma:versionID="2e4778d6d9b66fbbd97532ce57345606">
  <xsd:schema xmlns:xsd="http://www.w3.org/2001/XMLSchema" xmlns:xs="http://www.w3.org/2001/XMLSchema" xmlns:p="http://schemas.microsoft.com/office/2006/metadata/properties" xmlns:ns2="482e68f2-a825-47fe-942f-645179b97d06" xmlns:ns3="f0bbb85a-719a-4743-88d2-01dc7aa508eb" targetNamespace="http://schemas.microsoft.com/office/2006/metadata/properties" ma:root="true" ma:fieldsID="fa39391e3f2f3c442853d9f9fc854110" ns2:_="" ns3:_="">
    <xsd:import namespace="482e68f2-a825-47fe-942f-645179b97d06"/>
    <xsd:import namespace="f0bbb85a-719a-4743-88d2-01dc7aa508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2e68f2-a825-47fe-942f-645179b97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4dd16f31-e6cd-40e5-b524-3fbf5cb65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b85a-719a-4743-88d2-01dc7aa508e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5955D-6964-421E-9CC3-39D3CEA49739}">
  <ds:schemaRefs>
    <ds:schemaRef ds:uri="http://schemas.microsoft.com/office/2006/metadata/properties"/>
    <ds:schemaRef ds:uri="http://schemas.microsoft.com/office/infopath/2007/PartnerControls"/>
    <ds:schemaRef ds:uri="482e68f2-a825-47fe-942f-645179b97d06"/>
  </ds:schemaRefs>
</ds:datastoreItem>
</file>

<file path=customXml/itemProps2.xml><?xml version="1.0" encoding="utf-8"?>
<ds:datastoreItem xmlns:ds="http://schemas.openxmlformats.org/officeDocument/2006/customXml" ds:itemID="{CFE1C06F-76F9-4F91-B4C4-10D7F86722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10EA9A-09B2-4267-BAD1-947F8D7C3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2e68f2-a825-47fe-942f-645179b97d06"/>
    <ds:schemaRef ds:uri="f0bbb85a-719a-4743-88d2-01dc7aa508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Carolien van Riswijk</dc:creator>
  <cp:keywords/>
  <dc:description/>
  <cp:lastModifiedBy>Leslie Wal</cp:lastModifiedBy>
  <cp:revision>2</cp:revision>
  <cp:lastPrinted>2025-02-17T10:39:00Z</cp:lastPrinted>
  <dcterms:created xsi:type="dcterms:W3CDTF">2026-01-26T14:32:00Z</dcterms:created>
  <dcterms:modified xsi:type="dcterms:W3CDTF">2026-01-26T14:32:00Z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d050f3-850d-4310-850a-31ea13e04063_Enabled">
    <vt:lpwstr>true</vt:lpwstr>
  </property>
  <property fmtid="{D5CDD505-2E9C-101B-9397-08002B2CF9AE}" pid="3" name="MSIP_Label_44d050f3-850d-4310-850a-31ea13e04063_SetDate">
    <vt:lpwstr>2025-02-12T14:28:56Z</vt:lpwstr>
  </property>
  <property fmtid="{D5CDD505-2E9C-101B-9397-08002B2CF9AE}" pid="4" name="MSIP_Label_44d050f3-850d-4310-850a-31ea13e04063_Method">
    <vt:lpwstr>Standard</vt:lpwstr>
  </property>
  <property fmtid="{D5CDD505-2E9C-101B-9397-08002B2CF9AE}" pid="5" name="MSIP_Label_44d050f3-850d-4310-850a-31ea13e04063_Name">
    <vt:lpwstr>defa4170-0d19-0005-0004-bc88714345d2</vt:lpwstr>
  </property>
  <property fmtid="{D5CDD505-2E9C-101B-9397-08002B2CF9AE}" pid="6" name="MSIP_Label_44d050f3-850d-4310-850a-31ea13e04063_SiteId">
    <vt:lpwstr>6200b37c-a03e-4996-ab02-6f5b017bb20f</vt:lpwstr>
  </property>
  <property fmtid="{D5CDD505-2E9C-101B-9397-08002B2CF9AE}" pid="7" name="MSIP_Label_44d050f3-850d-4310-850a-31ea13e04063_ActionId">
    <vt:lpwstr>fa8936cb-07bb-4644-9c1e-6621d5a7b56b</vt:lpwstr>
  </property>
  <property fmtid="{D5CDD505-2E9C-101B-9397-08002B2CF9AE}" pid="8" name="MSIP_Label_44d050f3-850d-4310-850a-31ea13e04063_ContentBits">
    <vt:lpwstr>0</vt:lpwstr>
  </property>
  <property fmtid="{D5CDD505-2E9C-101B-9397-08002B2CF9AE}" pid="9" name="MSIP_Label_44d050f3-850d-4310-850a-31ea13e04063_Tag">
    <vt:lpwstr>50, 3, 0, 1</vt:lpwstr>
  </property>
  <property fmtid="{D5CDD505-2E9C-101B-9397-08002B2CF9AE}" pid="10" name="ContentTypeId">
    <vt:lpwstr>0x0101003FD4A0C7416F99448A6FBC2806CF6126</vt:lpwstr>
  </property>
</Properties>
</file>